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0453" w14:textId="77777777" w:rsidR="007C554D" w:rsidRPr="00D81EBB" w:rsidRDefault="007C554D" w:rsidP="007C554D">
      <w:pPr>
        <w:spacing w:after="0" w:line="240" w:lineRule="auto"/>
        <w:ind w:left="0" w:firstLine="0"/>
        <w:jc w:val="center"/>
        <w:rPr>
          <w:b/>
          <w:bCs/>
          <w:color w:val="auto"/>
          <w:sz w:val="36"/>
          <w:szCs w:val="36"/>
          <w:u w:val="single"/>
        </w:rPr>
      </w:pPr>
      <w:r>
        <w:rPr>
          <w:b/>
          <w:bCs/>
          <w:color w:val="auto"/>
          <w:sz w:val="36"/>
          <w:szCs w:val="36"/>
          <w:u w:val="single"/>
        </w:rPr>
        <w:t>Looked After Children</w:t>
      </w:r>
    </w:p>
    <w:p w14:paraId="4B92A005" w14:textId="77777777" w:rsidR="007C554D" w:rsidRDefault="007C554D" w:rsidP="007C554D">
      <w:pPr>
        <w:spacing w:after="0" w:line="240" w:lineRule="auto"/>
        <w:ind w:left="0" w:firstLine="0"/>
        <w:rPr>
          <w:color w:val="auto"/>
          <w:szCs w:val="24"/>
        </w:rPr>
      </w:pPr>
    </w:p>
    <w:p w14:paraId="5311BEAD" w14:textId="77777777" w:rsidR="007C554D" w:rsidRPr="00D81EBB" w:rsidRDefault="007C554D" w:rsidP="007C554D">
      <w:pPr>
        <w:pStyle w:val="NormalWeb"/>
        <w:spacing w:before="0" w:beforeAutospacing="0" w:after="210" w:afterAutospacing="0"/>
        <w:rPr>
          <w:rFonts w:ascii="Comic Sans MS" w:hAnsi="Comic Sans MS"/>
        </w:rPr>
      </w:pPr>
      <w:r w:rsidRPr="00D81EBB">
        <w:rPr>
          <w:rFonts w:ascii="Comic Sans MS" w:hAnsi="Comic Sans MS"/>
        </w:rPr>
        <w:t>Policy statement</w:t>
      </w:r>
    </w:p>
    <w:p w14:paraId="6ACCCB09" w14:textId="77777777" w:rsidR="007C554D" w:rsidRPr="00D81EBB" w:rsidRDefault="007C554D" w:rsidP="007C554D">
      <w:pPr>
        <w:pStyle w:val="NormalWeb"/>
        <w:spacing w:before="0" w:beforeAutospacing="0" w:after="210" w:afterAutospacing="0"/>
        <w:rPr>
          <w:rFonts w:ascii="Comic Sans MS" w:hAnsi="Comic Sans MS"/>
        </w:rPr>
      </w:pPr>
      <w:r w:rsidRPr="00D81EBB">
        <w:rPr>
          <w:rFonts w:ascii="Comic Sans MS" w:hAnsi="Comic Sans MS"/>
        </w:rPr>
        <w:t>We are committed to providing quality provision based on equality of opportunity for all children and their families. All staff in our provision are committed to doing all they can to enable ‘looked after’ children in our care to achieve and reach their full potential.</w:t>
      </w:r>
    </w:p>
    <w:p w14:paraId="4D961074" w14:textId="77777777" w:rsidR="007C554D" w:rsidRPr="00D81EBB" w:rsidRDefault="007C554D" w:rsidP="007C554D">
      <w:pPr>
        <w:pStyle w:val="NormalWeb"/>
        <w:spacing w:before="0" w:beforeAutospacing="0" w:after="210" w:afterAutospacing="0"/>
        <w:rPr>
          <w:rFonts w:ascii="Comic Sans MS" w:hAnsi="Comic Sans MS"/>
        </w:rPr>
      </w:pPr>
      <w:r w:rsidRPr="00D81EBB">
        <w:rPr>
          <w:rFonts w:ascii="Comic Sans MS" w:hAnsi="Comic Sans MS"/>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11021978" w14:textId="77777777" w:rsidR="007C554D" w:rsidRPr="00D81EBB" w:rsidRDefault="007C554D" w:rsidP="007C554D">
      <w:pPr>
        <w:pStyle w:val="NormalWeb"/>
        <w:spacing w:before="0" w:beforeAutospacing="0" w:after="210" w:afterAutospacing="0"/>
        <w:rPr>
          <w:rFonts w:ascii="Comic Sans MS" w:hAnsi="Comic Sans MS"/>
        </w:rPr>
      </w:pPr>
      <w:r w:rsidRPr="00D81EBB">
        <w:rPr>
          <w:rFonts w:ascii="Comic Sans MS" w:hAnsi="Comic Sans MS"/>
        </w:rPr>
        <w:t>We recognise that children who are being looked after have often experienced traumatic situations; physical, emotional</w:t>
      </w:r>
      <w:r>
        <w:rPr>
          <w:rFonts w:ascii="Comic Sans MS" w:hAnsi="Comic Sans MS"/>
        </w:rPr>
        <w:t>,</w:t>
      </w:r>
      <w:r w:rsidRPr="00D81EBB">
        <w:rPr>
          <w:rFonts w:ascii="Comic Sans MS" w:hAnsi="Comic Sans MS"/>
        </w:rPr>
        <w:t xml:space="preserve"> or sexual abuse or neglect. However, we also recognise that not all looked after children have experienced abuse and that there is a range of reasons for children to be taken into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p>
    <w:p w14:paraId="1897D694" w14:textId="77777777" w:rsidR="007C554D" w:rsidRPr="00E90DC0" w:rsidRDefault="007C554D" w:rsidP="007C554D">
      <w:pPr>
        <w:pStyle w:val="NormalWeb"/>
        <w:spacing w:before="0" w:beforeAutospacing="0" w:after="210" w:afterAutospacing="0"/>
        <w:rPr>
          <w:rFonts w:ascii="Comic Sans MS" w:hAnsi="Comic Sans MS"/>
        </w:rPr>
      </w:pPr>
      <w:r w:rsidRPr="00E90DC0">
        <w:rPr>
          <w:rFonts w:ascii="Comic Sans MS" w:hAnsi="Comic Sans MS"/>
        </w:rPr>
        <w:t xml:space="preserve">We place emphasis on promoting children’s right to be strong, </w:t>
      </w:r>
      <w:proofErr w:type="gramStart"/>
      <w:r w:rsidRPr="00E90DC0">
        <w:rPr>
          <w:rFonts w:ascii="Comic Sans MS" w:hAnsi="Comic Sans MS"/>
        </w:rPr>
        <w:t>resilient</w:t>
      </w:r>
      <w:proofErr w:type="gramEnd"/>
      <w:r w:rsidRPr="00E90DC0">
        <w:rPr>
          <w:rFonts w:ascii="Comic Sans MS" w:hAnsi="Comic Sans MS"/>
        </w:rPr>
        <w:t xml:space="preserve">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14:paraId="140FB845" w14:textId="77777777" w:rsidR="007C554D" w:rsidRDefault="007C554D" w:rsidP="007C554D">
      <w:pPr>
        <w:pStyle w:val="NormalWeb"/>
        <w:spacing w:before="0" w:beforeAutospacing="0" w:after="210" w:afterAutospacing="0"/>
        <w:rPr>
          <w:rFonts w:ascii="Verdana" w:hAnsi="Verdana"/>
          <w:color w:val="555555"/>
          <w:sz w:val="21"/>
          <w:szCs w:val="21"/>
        </w:rPr>
      </w:pPr>
      <w:r>
        <w:rPr>
          <w:rFonts w:ascii="Verdana" w:hAnsi="Verdana"/>
          <w:color w:val="555555"/>
          <w:sz w:val="21"/>
          <w:szCs w:val="21"/>
        </w:rPr>
        <w:t> </w:t>
      </w:r>
    </w:p>
    <w:p w14:paraId="3A1CF400" w14:textId="77777777" w:rsidR="007C554D" w:rsidRPr="00053DDD" w:rsidRDefault="007C554D" w:rsidP="007C554D">
      <w:pPr>
        <w:pStyle w:val="NormalWeb"/>
        <w:spacing w:before="0" w:beforeAutospacing="0" w:after="210" w:afterAutospacing="0"/>
        <w:rPr>
          <w:rFonts w:ascii="Comic Sans MS" w:hAnsi="Comic Sans MS"/>
          <w:b/>
          <w:bCs/>
        </w:rPr>
      </w:pPr>
      <w:r w:rsidRPr="00053DDD">
        <w:rPr>
          <w:rFonts w:ascii="Comic Sans MS" w:hAnsi="Comic Sans MS"/>
          <w:b/>
          <w:bCs/>
        </w:rPr>
        <w:t>Principles</w:t>
      </w:r>
    </w:p>
    <w:p w14:paraId="03C9820A" w14:textId="77777777" w:rsidR="007C554D" w:rsidRPr="00053DDD" w:rsidRDefault="007C554D" w:rsidP="007C554D">
      <w:pPr>
        <w:numPr>
          <w:ilvl w:val="0"/>
          <w:numId w:val="30"/>
        </w:numPr>
        <w:spacing w:after="0" w:line="240" w:lineRule="auto"/>
        <w:rPr>
          <w:color w:val="auto"/>
          <w:szCs w:val="24"/>
        </w:rPr>
      </w:pPr>
      <w:r w:rsidRPr="00053DDD">
        <w:rPr>
          <w:color w:val="auto"/>
          <w:szCs w:val="24"/>
        </w:rPr>
        <w:t>The term ‘looked after child’ denotes a child’s current legal status; this term is never used to categorise a child as standing out from others. We do not refer to such a child using acronyms such as LAC.</w:t>
      </w:r>
    </w:p>
    <w:p w14:paraId="648E6B88" w14:textId="77777777" w:rsidR="007C554D" w:rsidRPr="00053DDD" w:rsidRDefault="007C554D" w:rsidP="007C554D">
      <w:pPr>
        <w:numPr>
          <w:ilvl w:val="0"/>
          <w:numId w:val="30"/>
        </w:numPr>
        <w:spacing w:after="0" w:line="240" w:lineRule="auto"/>
        <w:rPr>
          <w:color w:val="auto"/>
          <w:szCs w:val="24"/>
        </w:rPr>
      </w:pPr>
      <w:r w:rsidRPr="00053DDD">
        <w:rPr>
          <w:color w:val="auto"/>
          <w:szCs w:val="24"/>
        </w:rPr>
        <w:lastRenderedPageBreak/>
        <w:t>We offer places for funded two,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46C03F8F" w14:textId="77777777" w:rsidR="007C554D" w:rsidRPr="00053DDD" w:rsidRDefault="007C554D" w:rsidP="007C554D">
      <w:pPr>
        <w:numPr>
          <w:ilvl w:val="0"/>
          <w:numId w:val="30"/>
        </w:numPr>
        <w:spacing w:after="0" w:line="240" w:lineRule="auto"/>
        <w:rPr>
          <w:color w:val="auto"/>
          <w:szCs w:val="24"/>
        </w:rPr>
      </w:pPr>
      <w:r w:rsidRPr="00053DDD">
        <w:rPr>
          <w:color w:val="auto"/>
          <w:szCs w:val="24"/>
        </w:rPr>
        <w:t xml:space="preserve">Where a child who normally attends </w:t>
      </w:r>
      <w:r>
        <w:rPr>
          <w:color w:val="auto"/>
          <w:szCs w:val="24"/>
        </w:rPr>
        <w:t>o</w:t>
      </w:r>
      <w:r w:rsidRPr="00053DDD">
        <w:rPr>
          <w:color w:val="auto"/>
          <w:szCs w:val="24"/>
        </w:rPr>
        <w:t>ur setting is taken into care and is cared for by a local foster carer, we will continue to offer the placement for the child.</w:t>
      </w:r>
    </w:p>
    <w:p w14:paraId="58533427" w14:textId="77777777" w:rsidR="007C554D" w:rsidRPr="00472645" w:rsidRDefault="007C554D" w:rsidP="007C554D">
      <w:pPr>
        <w:pStyle w:val="NormalWeb"/>
        <w:spacing w:before="0" w:beforeAutospacing="0" w:after="210" w:afterAutospacing="0"/>
        <w:rPr>
          <w:rFonts w:ascii="Comic Sans MS" w:hAnsi="Comic Sans MS"/>
          <w:b/>
          <w:bCs/>
          <w:color w:val="555555"/>
        </w:rPr>
      </w:pPr>
    </w:p>
    <w:p w14:paraId="0B04A8E4" w14:textId="77777777" w:rsidR="007C554D" w:rsidRPr="00472645" w:rsidRDefault="007C554D" w:rsidP="007C554D">
      <w:pPr>
        <w:pStyle w:val="NormalWeb"/>
        <w:spacing w:before="0" w:beforeAutospacing="0" w:after="210" w:afterAutospacing="0"/>
        <w:rPr>
          <w:rFonts w:ascii="Comic Sans MS" w:hAnsi="Comic Sans MS"/>
          <w:b/>
          <w:bCs/>
          <w:color w:val="555555"/>
        </w:rPr>
      </w:pPr>
      <w:r w:rsidRPr="00472645">
        <w:rPr>
          <w:rFonts w:ascii="Comic Sans MS" w:hAnsi="Comic Sans MS"/>
          <w:b/>
          <w:bCs/>
          <w:color w:val="555555"/>
        </w:rPr>
        <w:t>Procedures</w:t>
      </w:r>
    </w:p>
    <w:p w14:paraId="4CCFFBCF" w14:textId="77777777" w:rsidR="007C554D" w:rsidRPr="00472645" w:rsidRDefault="007C554D" w:rsidP="007C554D">
      <w:pPr>
        <w:numPr>
          <w:ilvl w:val="0"/>
          <w:numId w:val="31"/>
        </w:numPr>
        <w:spacing w:after="0" w:line="240" w:lineRule="auto"/>
        <w:rPr>
          <w:color w:val="auto"/>
          <w:szCs w:val="24"/>
        </w:rPr>
      </w:pPr>
      <w:r w:rsidRPr="00472645">
        <w:rPr>
          <w:color w:val="auto"/>
          <w:szCs w:val="24"/>
        </w:rPr>
        <w:t xml:space="preserve">The designated person for looked after children is the designated </w:t>
      </w:r>
      <w:r>
        <w:rPr>
          <w:color w:val="auto"/>
          <w:szCs w:val="24"/>
        </w:rPr>
        <w:t>Safeguard lead.</w:t>
      </w:r>
    </w:p>
    <w:p w14:paraId="61FC0AE4" w14:textId="77777777" w:rsidR="007C554D" w:rsidRPr="00472645" w:rsidRDefault="007C554D" w:rsidP="007C554D">
      <w:pPr>
        <w:numPr>
          <w:ilvl w:val="0"/>
          <w:numId w:val="31"/>
        </w:numPr>
        <w:spacing w:after="0" w:line="240" w:lineRule="auto"/>
        <w:rPr>
          <w:color w:val="auto"/>
          <w:szCs w:val="24"/>
        </w:rPr>
      </w:pPr>
      <w:r w:rsidRPr="00472645">
        <w:rPr>
          <w:color w:val="auto"/>
          <w:szCs w:val="24"/>
        </w:rPr>
        <w:t>Every child is allocated a key person before they start</w:t>
      </w:r>
      <w:r>
        <w:rPr>
          <w:color w:val="auto"/>
          <w:szCs w:val="24"/>
        </w:rPr>
        <w:t>,</w:t>
      </w:r>
      <w:r w:rsidRPr="00472645">
        <w:rPr>
          <w:color w:val="auto"/>
          <w:szCs w:val="24"/>
        </w:rPr>
        <w:t xml:space="preserve"> and this is no different for a looked after child. The designated person ensures the key person has the information, support, and training necessary to meet the looked after child’s needs.</w:t>
      </w:r>
    </w:p>
    <w:p w14:paraId="1D3AACBD" w14:textId="77777777" w:rsidR="007C554D" w:rsidRPr="00472645" w:rsidRDefault="007C554D" w:rsidP="007C554D">
      <w:pPr>
        <w:numPr>
          <w:ilvl w:val="0"/>
          <w:numId w:val="31"/>
        </w:numPr>
        <w:spacing w:after="0" w:line="240" w:lineRule="auto"/>
        <w:rPr>
          <w:color w:val="auto"/>
          <w:szCs w:val="24"/>
        </w:rPr>
      </w:pPr>
      <w:r w:rsidRPr="00472645">
        <w:rPr>
          <w:color w:val="auto"/>
          <w:szCs w:val="24"/>
        </w:rPr>
        <w:t>The designated person and the key person liaise with agencies, professionals, and practitioners involved with the child and his or her family and ensure that appropriate information is gained and shared.</w:t>
      </w:r>
    </w:p>
    <w:p w14:paraId="6F019551" w14:textId="77777777" w:rsidR="007C554D" w:rsidRPr="00472645" w:rsidRDefault="007C554D" w:rsidP="007C554D">
      <w:pPr>
        <w:numPr>
          <w:ilvl w:val="0"/>
          <w:numId w:val="31"/>
        </w:numPr>
        <w:spacing w:after="0" w:line="240" w:lineRule="auto"/>
        <w:rPr>
          <w:color w:val="auto"/>
          <w:szCs w:val="24"/>
        </w:rPr>
      </w:pPr>
      <w:r w:rsidRPr="00472645">
        <w:rPr>
          <w:color w:val="auto"/>
          <w:szCs w:val="24"/>
        </w:rPr>
        <w:t xml:space="preserve">The setting recognises the role of the local authority children’s social care department as the child’s ‘corporate parent’ and the key agency in determining what takes place with the child. Nothing changes, especially </w:t>
      </w:r>
      <w:proofErr w:type="gramStart"/>
      <w:r w:rsidRPr="00472645">
        <w:rPr>
          <w:color w:val="auto"/>
          <w:szCs w:val="24"/>
        </w:rPr>
        <w:t>with regard to</w:t>
      </w:r>
      <w:proofErr w:type="gramEnd"/>
      <w:r w:rsidRPr="00472645">
        <w:rPr>
          <w:color w:val="auto"/>
          <w:szCs w:val="24"/>
        </w:rPr>
        <w:t xml:space="preserve"> the birth parent’s or foster carer’s role in relation to the setting, without prior discussion and agreement with the child’s social worker.</w:t>
      </w:r>
    </w:p>
    <w:p w14:paraId="2ACA2948" w14:textId="77777777" w:rsidR="007C554D" w:rsidRPr="00D7393A" w:rsidRDefault="007C554D" w:rsidP="007C554D">
      <w:pPr>
        <w:spacing w:after="0" w:line="240" w:lineRule="auto"/>
        <w:rPr>
          <w:color w:val="auto"/>
          <w:szCs w:val="24"/>
        </w:rPr>
      </w:pPr>
      <w:r w:rsidRPr="00D7393A">
        <w:rPr>
          <w:color w:val="auto"/>
          <w:szCs w:val="24"/>
        </w:rPr>
        <w:t>The care plan needs to consider issues for the child such as:</w:t>
      </w:r>
    </w:p>
    <w:p w14:paraId="289E7584" w14:textId="77777777" w:rsidR="007C554D" w:rsidRPr="0082129E" w:rsidRDefault="007C554D" w:rsidP="007C554D">
      <w:pPr>
        <w:pStyle w:val="ListParagraph"/>
        <w:numPr>
          <w:ilvl w:val="0"/>
          <w:numId w:val="32"/>
        </w:numPr>
        <w:spacing w:after="0" w:line="240" w:lineRule="auto"/>
        <w:rPr>
          <w:color w:val="auto"/>
          <w:szCs w:val="24"/>
        </w:rPr>
      </w:pPr>
      <w:r>
        <w:rPr>
          <w:color w:val="auto"/>
          <w:szCs w:val="24"/>
        </w:rPr>
        <w:t>T</w:t>
      </w:r>
      <w:r w:rsidRPr="0082129E">
        <w:rPr>
          <w:color w:val="auto"/>
          <w:szCs w:val="24"/>
        </w:rPr>
        <w:t>heir emotional needs and how they are to be met</w:t>
      </w:r>
      <w:r>
        <w:rPr>
          <w:color w:val="auto"/>
          <w:szCs w:val="24"/>
        </w:rPr>
        <w:t>.</w:t>
      </w:r>
    </w:p>
    <w:p w14:paraId="620F11EE" w14:textId="77777777" w:rsidR="007C554D" w:rsidRDefault="007C554D" w:rsidP="007C554D">
      <w:pPr>
        <w:numPr>
          <w:ilvl w:val="0"/>
          <w:numId w:val="31"/>
        </w:numPr>
        <w:spacing w:after="0" w:line="240" w:lineRule="auto"/>
        <w:rPr>
          <w:color w:val="auto"/>
          <w:szCs w:val="24"/>
        </w:rPr>
      </w:pPr>
      <w:r>
        <w:rPr>
          <w:color w:val="auto"/>
          <w:szCs w:val="24"/>
        </w:rPr>
        <w:t>H</w:t>
      </w:r>
      <w:r w:rsidRPr="00D7393A">
        <w:rPr>
          <w:color w:val="auto"/>
          <w:szCs w:val="24"/>
        </w:rPr>
        <w:t xml:space="preserve">ow any emotional issues and problems that affect behaviour are to be </w:t>
      </w:r>
      <w:proofErr w:type="gramStart"/>
      <w:r w:rsidRPr="00D7393A">
        <w:rPr>
          <w:color w:val="auto"/>
          <w:szCs w:val="24"/>
        </w:rPr>
        <w:t>managed</w:t>
      </w:r>
      <w:r>
        <w:rPr>
          <w:color w:val="auto"/>
          <w:szCs w:val="24"/>
        </w:rPr>
        <w:t>.</w:t>
      </w:r>
      <w:proofErr w:type="gramEnd"/>
    </w:p>
    <w:p w14:paraId="772FD483" w14:textId="77777777" w:rsidR="007C554D" w:rsidRDefault="007C554D" w:rsidP="007C554D">
      <w:pPr>
        <w:numPr>
          <w:ilvl w:val="0"/>
          <w:numId w:val="31"/>
        </w:numPr>
        <w:spacing w:after="0" w:line="240" w:lineRule="auto"/>
        <w:rPr>
          <w:color w:val="auto"/>
          <w:szCs w:val="24"/>
        </w:rPr>
      </w:pPr>
      <w:r>
        <w:rPr>
          <w:color w:val="auto"/>
          <w:szCs w:val="24"/>
        </w:rPr>
        <w:t>T</w:t>
      </w:r>
      <w:r w:rsidRPr="00D7393A">
        <w:rPr>
          <w:color w:val="auto"/>
          <w:szCs w:val="24"/>
        </w:rPr>
        <w:t>heir sense of self, culture, language(s</w:t>
      </w:r>
      <w:proofErr w:type="gramStart"/>
      <w:r w:rsidRPr="00D7393A">
        <w:rPr>
          <w:color w:val="auto"/>
          <w:szCs w:val="24"/>
        </w:rPr>
        <w:t>)</w:t>
      </w:r>
      <w:proofErr w:type="gramEnd"/>
      <w:r w:rsidRPr="00D7393A">
        <w:rPr>
          <w:color w:val="auto"/>
          <w:szCs w:val="24"/>
        </w:rPr>
        <w:t xml:space="preserve"> and identity</w:t>
      </w:r>
      <w:r>
        <w:rPr>
          <w:color w:val="auto"/>
          <w:szCs w:val="24"/>
        </w:rPr>
        <w:t xml:space="preserve"> </w:t>
      </w:r>
      <w:r w:rsidRPr="0082129E">
        <w:rPr>
          <w:color w:val="auto"/>
          <w:szCs w:val="24"/>
        </w:rPr>
        <w:t>and how this is to be supported</w:t>
      </w:r>
      <w:r>
        <w:rPr>
          <w:color w:val="auto"/>
          <w:szCs w:val="24"/>
        </w:rPr>
        <w:t>.</w:t>
      </w:r>
    </w:p>
    <w:p w14:paraId="00F8ABDE" w14:textId="77777777" w:rsidR="007C554D" w:rsidRDefault="007C554D" w:rsidP="007C554D">
      <w:pPr>
        <w:numPr>
          <w:ilvl w:val="0"/>
          <w:numId w:val="31"/>
        </w:numPr>
        <w:spacing w:after="0" w:line="240" w:lineRule="auto"/>
        <w:rPr>
          <w:color w:val="auto"/>
          <w:szCs w:val="24"/>
        </w:rPr>
      </w:pPr>
      <w:r>
        <w:rPr>
          <w:color w:val="auto"/>
          <w:szCs w:val="24"/>
        </w:rPr>
        <w:t>T</w:t>
      </w:r>
      <w:r w:rsidRPr="0082129E">
        <w:rPr>
          <w:color w:val="auto"/>
          <w:szCs w:val="24"/>
        </w:rPr>
        <w:t>heir need for sociability and friendship</w:t>
      </w:r>
      <w:r>
        <w:rPr>
          <w:color w:val="auto"/>
          <w:szCs w:val="24"/>
        </w:rPr>
        <w:t>.</w:t>
      </w:r>
    </w:p>
    <w:p w14:paraId="5EE603F1" w14:textId="77777777" w:rsidR="007C554D" w:rsidRDefault="007C554D" w:rsidP="007C554D">
      <w:pPr>
        <w:numPr>
          <w:ilvl w:val="0"/>
          <w:numId w:val="31"/>
        </w:numPr>
        <w:spacing w:after="0" w:line="240" w:lineRule="auto"/>
        <w:rPr>
          <w:color w:val="auto"/>
          <w:szCs w:val="24"/>
        </w:rPr>
      </w:pPr>
      <w:r>
        <w:rPr>
          <w:color w:val="auto"/>
          <w:szCs w:val="24"/>
        </w:rPr>
        <w:t>T</w:t>
      </w:r>
      <w:r w:rsidRPr="0082129E">
        <w:rPr>
          <w:color w:val="auto"/>
          <w:szCs w:val="24"/>
        </w:rPr>
        <w:t>heir interests and abilities and possible learning journey pathway</w:t>
      </w:r>
      <w:r>
        <w:rPr>
          <w:color w:val="auto"/>
          <w:szCs w:val="24"/>
        </w:rPr>
        <w:t>.</w:t>
      </w:r>
    </w:p>
    <w:p w14:paraId="39321968" w14:textId="77777777" w:rsidR="007C554D" w:rsidRDefault="007C554D" w:rsidP="007C554D">
      <w:pPr>
        <w:numPr>
          <w:ilvl w:val="0"/>
          <w:numId w:val="31"/>
        </w:numPr>
        <w:spacing w:after="0" w:line="240" w:lineRule="auto"/>
        <w:rPr>
          <w:color w:val="auto"/>
          <w:szCs w:val="24"/>
        </w:rPr>
      </w:pPr>
      <w:r>
        <w:rPr>
          <w:color w:val="auto"/>
          <w:szCs w:val="24"/>
        </w:rPr>
        <w:t>H</w:t>
      </w:r>
      <w:r w:rsidRPr="0082129E">
        <w:rPr>
          <w:color w:val="auto"/>
          <w:szCs w:val="24"/>
        </w:rPr>
        <w:t xml:space="preserve">ow any special needs will be </w:t>
      </w:r>
      <w:proofErr w:type="gramStart"/>
      <w:r w:rsidRPr="0082129E">
        <w:rPr>
          <w:color w:val="auto"/>
          <w:szCs w:val="24"/>
        </w:rPr>
        <w:t>supported.</w:t>
      </w:r>
      <w:proofErr w:type="gramEnd"/>
    </w:p>
    <w:p w14:paraId="52057C74" w14:textId="77777777" w:rsidR="007C554D" w:rsidRDefault="007C554D" w:rsidP="007C554D">
      <w:pPr>
        <w:numPr>
          <w:ilvl w:val="0"/>
          <w:numId w:val="31"/>
        </w:numPr>
        <w:spacing w:after="0" w:line="240" w:lineRule="auto"/>
        <w:rPr>
          <w:color w:val="auto"/>
          <w:szCs w:val="24"/>
        </w:rPr>
      </w:pPr>
      <w:r>
        <w:rPr>
          <w:color w:val="auto"/>
          <w:szCs w:val="24"/>
        </w:rPr>
        <w:t>H</w:t>
      </w:r>
      <w:r w:rsidRPr="00147A91">
        <w:rPr>
          <w:color w:val="auto"/>
          <w:szCs w:val="24"/>
        </w:rPr>
        <w:t>ow information will be shared with the foster carer and local authority (as the ‘corporate parent’) as well as what information is shared with whom and how it will be recorded and stored</w:t>
      </w:r>
      <w:r>
        <w:rPr>
          <w:color w:val="auto"/>
          <w:szCs w:val="24"/>
        </w:rPr>
        <w:t xml:space="preserve">. </w:t>
      </w:r>
    </w:p>
    <w:p w14:paraId="2DA8C55B" w14:textId="77777777" w:rsidR="00DA7541" w:rsidRDefault="00DA7541" w:rsidP="00DA7541">
      <w:pPr>
        <w:spacing w:after="0" w:line="240" w:lineRule="auto"/>
        <w:ind w:left="0" w:firstLine="0"/>
        <w:rPr>
          <w:color w:val="auto"/>
          <w:szCs w:val="24"/>
        </w:rPr>
      </w:pPr>
    </w:p>
    <w:p w14:paraId="3EA7FD57" w14:textId="77777777" w:rsidR="00DA7541" w:rsidRDefault="00DA7541" w:rsidP="00DA7541">
      <w:pPr>
        <w:spacing w:after="0" w:line="240" w:lineRule="auto"/>
        <w:ind w:left="0" w:firstLine="0"/>
        <w:rPr>
          <w:color w:val="auto"/>
          <w:szCs w:val="24"/>
        </w:rPr>
      </w:pPr>
    </w:p>
    <w:p w14:paraId="4DAEBECF" w14:textId="77777777" w:rsidR="00DA7541" w:rsidRDefault="00DA7541" w:rsidP="00DA7541">
      <w:pPr>
        <w:spacing w:after="0" w:line="240" w:lineRule="auto"/>
        <w:ind w:left="0" w:firstLine="0"/>
        <w:rPr>
          <w:color w:val="auto"/>
          <w:szCs w:val="24"/>
        </w:rPr>
      </w:pPr>
    </w:p>
    <w:p w14:paraId="43DADAA0" w14:textId="77777777" w:rsidR="00DA7541" w:rsidRDefault="00DA7541" w:rsidP="00DA7541">
      <w:pPr>
        <w:spacing w:after="0" w:line="240" w:lineRule="auto"/>
        <w:ind w:left="0" w:firstLine="0"/>
        <w:rPr>
          <w:color w:val="auto"/>
          <w:szCs w:val="24"/>
        </w:rPr>
      </w:pPr>
    </w:p>
    <w:p w14:paraId="6AA82D9A" w14:textId="77777777" w:rsidR="00761C4C" w:rsidRDefault="00761C4C" w:rsidP="00761C4C">
      <w:pPr>
        <w:spacing w:after="0" w:line="240" w:lineRule="auto"/>
        <w:ind w:left="0" w:firstLine="0"/>
        <w:rPr>
          <w:color w:val="auto"/>
          <w:szCs w:val="24"/>
        </w:rPr>
      </w:pPr>
    </w:p>
    <w:p w14:paraId="50EA4EE0" w14:textId="77777777" w:rsidR="00761C4C" w:rsidRDefault="00761C4C" w:rsidP="00761C4C">
      <w:pPr>
        <w:spacing w:after="0" w:line="240" w:lineRule="auto"/>
        <w:ind w:left="0" w:firstLine="0"/>
        <w:rPr>
          <w:color w:val="auto"/>
          <w:szCs w:val="24"/>
        </w:rPr>
      </w:pPr>
    </w:p>
    <w:p w14:paraId="47E0D0B9" w14:textId="77777777" w:rsidR="00761C4C" w:rsidRDefault="00761C4C" w:rsidP="00761C4C">
      <w:pPr>
        <w:spacing w:after="0" w:line="240" w:lineRule="auto"/>
        <w:ind w:left="0" w:firstLine="0"/>
        <w:rPr>
          <w:color w:val="auto"/>
          <w:szCs w:val="24"/>
        </w:rPr>
      </w:pPr>
    </w:p>
    <w:p w14:paraId="16B431E2" w14:textId="77777777" w:rsidR="00761C4C" w:rsidRDefault="00761C4C" w:rsidP="00761C4C">
      <w:pPr>
        <w:spacing w:after="0" w:line="240" w:lineRule="auto"/>
        <w:ind w:left="0" w:firstLine="0"/>
        <w:rPr>
          <w:color w:val="auto"/>
          <w:szCs w:val="24"/>
        </w:rPr>
      </w:pPr>
    </w:p>
    <w:p w14:paraId="19EA7B6D" w14:textId="77777777" w:rsidR="00761C4C" w:rsidRDefault="00761C4C" w:rsidP="00761C4C">
      <w:pPr>
        <w:spacing w:after="0" w:line="240" w:lineRule="auto"/>
        <w:ind w:left="0" w:firstLine="0"/>
        <w:rPr>
          <w:color w:val="auto"/>
          <w:szCs w:val="24"/>
        </w:rPr>
      </w:pPr>
    </w:p>
    <w:p w14:paraId="538DD3A5" w14:textId="77777777" w:rsidR="00761C4C" w:rsidRDefault="00761C4C" w:rsidP="00761C4C">
      <w:pPr>
        <w:spacing w:after="0" w:line="240" w:lineRule="auto"/>
        <w:ind w:left="0" w:firstLine="0"/>
        <w:rPr>
          <w:color w:val="auto"/>
          <w:szCs w:val="24"/>
        </w:rPr>
      </w:pPr>
    </w:p>
    <w:p w14:paraId="1494F0CB" w14:textId="3F095574" w:rsidR="00425601" w:rsidRDefault="00425601" w:rsidP="0022227F">
      <w:pPr>
        <w:shd w:val="clear" w:color="auto" w:fill="FFFFFF"/>
        <w:spacing w:before="100" w:beforeAutospacing="1" w:after="144" w:line="240" w:lineRule="auto"/>
        <w:ind w:left="0"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482"/>
    <w:multiLevelType w:val="multilevel"/>
    <w:tmpl w:val="C71A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8088A"/>
    <w:multiLevelType w:val="hybridMultilevel"/>
    <w:tmpl w:val="8870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0022A"/>
    <w:multiLevelType w:val="hybridMultilevel"/>
    <w:tmpl w:val="89D2A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E96B86"/>
    <w:multiLevelType w:val="hybridMultilevel"/>
    <w:tmpl w:val="6C12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23532"/>
    <w:multiLevelType w:val="multilevel"/>
    <w:tmpl w:val="EC18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6DD9"/>
    <w:multiLevelType w:val="hybridMultilevel"/>
    <w:tmpl w:val="F900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E6733"/>
    <w:multiLevelType w:val="hybridMultilevel"/>
    <w:tmpl w:val="085A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6711B"/>
    <w:multiLevelType w:val="multilevel"/>
    <w:tmpl w:val="BDB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8200B"/>
    <w:multiLevelType w:val="multilevel"/>
    <w:tmpl w:val="D94C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25D5E"/>
    <w:multiLevelType w:val="hybridMultilevel"/>
    <w:tmpl w:val="525E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168F3"/>
    <w:multiLevelType w:val="hybridMultilevel"/>
    <w:tmpl w:val="F62C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C4F65"/>
    <w:multiLevelType w:val="hybridMultilevel"/>
    <w:tmpl w:val="68B4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F260E"/>
    <w:multiLevelType w:val="multilevel"/>
    <w:tmpl w:val="237C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208CD"/>
    <w:multiLevelType w:val="hybridMultilevel"/>
    <w:tmpl w:val="92B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43A53"/>
    <w:multiLevelType w:val="hybridMultilevel"/>
    <w:tmpl w:val="61E8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0207A"/>
    <w:multiLevelType w:val="multilevel"/>
    <w:tmpl w:val="2772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E213D"/>
    <w:multiLevelType w:val="hybridMultilevel"/>
    <w:tmpl w:val="ABB6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E3041"/>
    <w:multiLevelType w:val="hybridMultilevel"/>
    <w:tmpl w:val="E338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23FCB"/>
    <w:multiLevelType w:val="hybridMultilevel"/>
    <w:tmpl w:val="1F30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66F06"/>
    <w:multiLevelType w:val="hybridMultilevel"/>
    <w:tmpl w:val="FC7E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20EC6"/>
    <w:multiLevelType w:val="hybridMultilevel"/>
    <w:tmpl w:val="C76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74463"/>
    <w:multiLevelType w:val="multilevel"/>
    <w:tmpl w:val="BCCC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C5C3E"/>
    <w:multiLevelType w:val="hybridMultilevel"/>
    <w:tmpl w:val="DB3A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C3992"/>
    <w:multiLevelType w:val="hybridMultilevel"/>
    <w:tmpl w:val="BFE0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26549"/>
    <w:multiLevelType w:val="hybridMultilevel"/>
    <w:tmpl w:val="C4E8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93D59"/>
    <w:multiLevelType w:val="hybridMultilevel"/>
    <w:tmpl w:val="A854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61CC7"/>
    <w:multiLevelType w:val="hybridMultilevel"/>
    <w:tmpl w:val="4AF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83896"/>
    <w:multiLevelType w:val="hybridMultilevel"/>
    <w:tmpl w:val="3192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7D249D"/>
    <w:multiLevelType w:val="hybridMultilevel"/>
    <w:tmpl w:val="A364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70F27"/>
    <w:multiLevelType w:val="hybridMultilevel"/>
    <w:tmpl w:val="DA74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77300"/>
    <w:multiLevelType w:val="hybridMultilevel"/>
    <w:tmpl w:val="450C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2250D"/>
    <w:multiLevelType w:val="hybridMultilevel"/>
    <w:tmpl w:val="18B4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0"/>
  </w:num>
  <w:num w:numId="4">
    <w:abstractNumId w:val="13"/>
  </w:num>
  <w:num w:numId="5">
    <w:abstractNumId w:val="2"/>
  </w:num>
  <w:num w:numId="6">
    <w:abstractNumId w:val="23"/>
  </w:num>
  <w:num w:numId="7">
    <w:abstractNumId w:val="5"/>
  </w:num>
  <w:num w:numId="8">
    <w:abstractNumId w:val="18"/>
  </w:num>
  <w:num w:numId="9">
    <w:abstractNumId w:val="27"/>
  </w:num>
  <w:num w:numId="10">
    <w:abstractNumId w:val="1"/>
  </w:num>
  <w:num w:numId="11">
    <w:abstractNumId w:val="26"/>
  </w:num>
  <w:num w:numId="12">
    <w:abstractNumId w:val="16"/>
  </w:num>
  <w:num w:numId="13">
    <w:abstractNumId w:val="17"/>
  </w:num>
  <w:num w:numId="14">
    <w:abstractNumId w:val="6"/>
  </w:num>
  <w:num w:numId="15">
    <w:abstractNumId w:val="9"/>
  </w:num>
  <w:num w:numId="16">
    <w:abstractNumId w:val="24"/>
  </w:num>
  <w:num w:numId="17">
    <w:abstractNumId w:val="29"/>
  </w:num>
  <w:num w:numId="18">
    <w:abstractNumId w:val="31"/>
  </w:num>
  <w:num w:numId="19">
    <w:abstractNumId w:val="21"/>
  </w:num>
  <w:num w:numId="20">
    <w:abstractNumId w:val="7"/>
  </w:num>
  <w:num w:numId="21">
    <w:abstractNumId w:val="14"/>
  </w:num>
  <w:num w:numId="22">
    <w:abstractNumId w:val="25"/>
  </w:num>
  <w:num w:numId="23">
    <w:abstractNumId w:val="11"/>
  </w:num>
  <w:num w:numId="24">
    <w:abstractNumId w:val="19"/>
  </w:num>
  <w:num w:numId="25">
    <w:abstractNumId w:val="30"/>
  </w:num>
  <w:num w:numId="26">
    <w:abstractNumId w:val="12"/>
  </w:num>
  <w:num w:numId="27">
    <w:abstractNumId w:val="0"/>
  </w:num>
  <w:num w:numId="28">
    <w:abstractNumId w:val="15"/>
  </w:num>
  <w:num w:numId="29">
    <w:abstractNumId w:val="3"/>
  </w:num>
  <w:num w:numId="30">
    <w:abstractNumId w:val="8"/>
  </w:num>
  <w:num w:numId="31">
    <w:abstractNumId w:val="4"/>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0829A5"/>
    <w:rsid w:val="0022227F"/>
    <w:rsid w:val="002855CE"/>
    <w:rsid w:val="00341A2C"/>
    <w:rsid w:val="00425601"/>
    <w:rsid w:val="00494182"/>
    <w:rsid w:val="004E5951"/>
    <w:rsid w:val="005552CF"/>
    <w:rsid w:val="005763E8"/>
    <w:rsid w:val="00602DE8"/>
    <w:rsid w:val="006A0446"/>
    <w:rsid w:val="006E7073"/>
    <w:rsid w:val="00700D4E"/>
    <w:rsid w:val="007155E0"/>
    <w:rsid w:val="00761C4C"/>
    <w:rsid w:val="007C554D"/>
    <w:rsid w:val="00836381"/>
    <w:rsid w:val="009D5906"/>
    <w:rsid w:val="00A23D8D"/>
    <w:rsid w:val="00A52969"/>
    <w:rsid w:val="00A8079F"/>
    <w:rsid w:val="00B14481"/>
    <w:rsid w:val="00BE72A3"/>
    <w:rsid w:val="00C7251D"/>
    <w:rsid w:val="00D27A28"/>
    <w:rsid w:val="00D47FCD"/>
    <w:rsid w:val="00D63B02"/>
    <w:rsid w:val="00D920C3"/>
    <w:rsid w:val="00DA7541"/>
    <w:rsid w:val="00E10D6E"/>
    <w:rsid w:val="00E142E8"/>
    <w:rsid w:val="00E71600"/>
    <w:rsid w:val="00FC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C457B"/>
    <w:rPr>
      <w:b/>
      <w:bCs/>
    </w:rPr>
  </w:style>
  <w:style w:type="character" w:styleId="Hyperlink">
    <w:name w:val="Hyperlink"/>
    <w:basedOn w:val="DefaultParagraphFont"/>
    <w:uiPriority w:val="99"/>
    <w:unhideWhenUsed/>
    <w:rsid w:val="00FC457B"/>
    <w:rPr>
      <w:color w:val="0000FF"/>
      <w:u w:val="single"/>
    </w:rPr>
  </w:style>
  <w:style w:type="character" w:styleId="Emphasis">
    <w:name w:val="Emphasis"/>
    <w:basedOn w:val="DefaultParagraphFont"/>
    <w:uiPriority w:val="20"/>
    <w:qFormat/>
    <w:rsid w:val="006E7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2022-03-16T14:48:00Z</dcterms:created>
  <dcterms:modified xsi:type="dcterms:W3CDTF">2022-03-16T14:48:00Z</dcterms:modified>
</cp:coreProperties>
</file>